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ACA" w:rsidRPr="003C2ACA" w:rsidRDefault="003C2ACA" w:rsidP="003C2ACA">
      <w:pPr>
        <w:widowControl w:val="0"/>
        <w:jc w:val="center"/>
        <w:rPr>
          <w:b/>
          <w:bCs/>
          <w:color w:val="006600"/>
          <w:sz w:val="24"/>
          <w:szCs w:val="24"/>
        </w:rPr>
      </w:pPr>
      <w:r w:rsidRPr="003C2ACA">
        <w:rPr>
          <w:b/>
          <w:bCs/>
          <w:color w:val="006600"/>
          <w:sz w:val="24"/>
          <w:szCs w:val="24"/>
        </w:rPr>
        <w:t>TRANSFERTS DES NUTRIMENTS DANS LES VEGETAUX</w:t>
      </w:r>
    </w:p>
    <w:p w:rsidR="003C2ACA" w:rsidRDefault="003C2ACA" w:rsidP="003C2ACA">
      <w:pPr>
        <w:widowControl w:val="0"/>
        <w:rPr>
          <w:b/>
          <w:bCs/>
          <w:color w:val="006600"/>
          <w:sz w:val="18"/>
          <w:szCs w:val="18"/>
        </w:rPr>
      </w:pPr>
      <w:r>
        <w:t> </w:t>
      </w:r>
    </w:p>
    <w:p w:rsidR="003C2ACA" w:rsidRPr="003C2ACA" w:rsidRDefault="003C2ACA" w:rsidP="003C2ACA">
      <w:pPr>
        <w:widowControl w:val="0"/>
        <w:rPr>
          <w:b/>
          <w:bCs/>
          <w:color w:val="006600"/>
          <w:sz w:val="16"/>
          <w:szCs w:val="16"/>
        </w:rPr>
      </w:pPr>
      <w:r w:rsidRPr="003C2ACA">
        <w:rPr>
          <w:b/>
          <w:bCs/>
          <w:color w:val="006600"/>
          <w:sz w:val="16"/>
          <w:szCs w:val="16"/>
        </w:rPr>
        <w:t>LA SEVE BRUTE ET LA SEVE ELABOREE</w:t>
      </w:r>
    </w:p>
    <w:p w:rsidR="003C2ACA" w:rsidRPr="003C2ACA" w:rsidRDefault="003C2ACA" w:rsidP="003C2ACA">
      <w:pPr>
        <w:widowControl w:val="0"/>
        <w:rPr>
          <w:color w:val="006600"/>
          <w:sz w:val="16"/>
          <w:szCs w:val="16"/>
        </w:rPr>
      </w:pPr>
      <w:r w:rsidRPr="003C2ACA">
        <w:rPr>
          <w:color w:val="006600"/>
          <w:sz w:val="16"/>
          <w:szCs w:val="16"/>
        </w:rPr>
        <w:t xml:space="preserve">La </w:t>
      </w:r>
      <w:r w:rsidRPr="003C2ACA">
        <w:rPr>
          <w:b/>
          <w:bCs/>
          <w:color w:val="006600"/>
          <w:sz w:val="16"/>
          <w:szCs w:val="16"/>
        </w:rPr>
        <w:t xml:space="preserve">sève brute </w:t>
      </w:r>
      <w:r w:rsidRPr="003C2ACA">
        <w:rPr>
          <w:color w:val="006600"/>
          <w:sz w:val="16"/>
          <w:szCs w:val="16"/>
        </w:rPr>
        <w:t xml:space="preserve">est en provenance des racines, elle apporte les nutriments puisés dans le sol, métabolisés par le </w:t>
      </w:r>
      <w:proofErr w:type="spellStart"/>
      <w:r w:rsidRPr="003C2ACA">
        <w:rPr>
          <w:color w:val="006600"/>
          <w:sz w:val="16"/>
          <w:szCs w:val="16"/>
        </w:rPr>
        <w:t>microbiote</w:t>
      </w:r>
      <w:proofErr w:type="spellEnd"/>
      <w:r w:rsidRPr="003C2ACA">
        <w:rPr>
          <w:color w:val="006600"/>
          <w:sz w:val="16"/>
          <w:szCs w:val="16"/>
        </w:rPr>
        <w:t xml:space="preserve"> et les fonctions enzymatiques, qui se produisent à l’extérieur et à l’intérieur de la plante en particulier l’azote « N »</w:t>
      </w:r>
    </w:p>
    <w:p w:rsidR="003C2ACA" w:rsidRPr="003C2ACA" w:rsidRDefault="003C2ACA" w:rsidP="003C2ACA">
      <w:pPr>
        <w:widowControl w:val="0"/>
        <w:rPr>
          <w:color w:val="006600"/>
          <w:sz w:val="16"/>
          <w:szCs w:val="16"/>
        </w:rPr>
      </w:pPr>
      <w:r w:rsidRPr="003C2ACA">
        <w:rPr>
          <w:color w:val="006600"/>
          <w:sz w:val="16"/>
          <w:szCs w:val="16"/>
        </w:rPr>
        <w:t xml:space="preserve">La </w:t>
      </w:r>
      <w:r w:rsidRPr="003C2ACA">
        <w:rPr>
          <w:b/>
          <w:bCs/>
          <w:color w:val="006600"/>
          <w:sz w:val="16"/>
          <w:szCs w:val="16"/>
        </w:rPr>
        <w:t xml:space="preserve">sève élaborée </w:t>
      </w:r>
      <w:r w:rsidRPr="003C2ACA">
        <w:rPr>
          <w:color w:val="006600"/>
          <w:sz w:val="16"/>
          <w:szCs w:val="16"/>
        </w:rPr>
        <w:t>est en provenance des feuilles, qui par la photosynthèse produisent le carbone  « C » (qui avec l’eau participent à la fourniture des sucres/hydrates de carbone)</w:t>
      </w:r>
    </w:p>
    <w:p w:rsidR="003C2ACA" w:rsidRPr="003C2ACA" w:rsidRDefault="003C2ACA" w:rsidP="003C2ACA">
      <w:pPr>
        <w:widowControl w:val="0"/>
        <w:rPr>
          <w:color w:val="006600"/>
          <w:sz w:val="16"/>
          <w:szCs w:val="16"/>
        </w:rPr>
      </w:pPr>
      <w:r w:rsidRPr="003C2ACA">
        <w:rPr>
          <w:color w:val="006600"/>
          <w:sz w:val="16"/>
          <w:szCs w:val="16"/>
        </w:rPr>
        <w:t> </w:t>
      </w:r>
    </w:p>
    <w:p w:rsidR="003C2ACA" w:rsidRPr="003C2ACA" w:rsidRDefault="003C2ACA" w:rsidP="003C2ACA">
      <w:pPr>
        <w:widowControl w:val="0"/>
        <w:rPr>
          <w:b/>
          <w:bCs/>
          <w:color w:val="006600"/>
          <w:sz w:val="16"/>
          <w:szCs w:val="16"/>
        </w:rPr>
      </w:pPr>
      <w:r w:rsidRPr="003C2ACA">
        <w:rPr>
          <w:b/>
          <w:bCs/>
          <w:color w:val="006600"/>
          <w:sz w:val="16"/>
          <w:szCs w:val="16"/>
        </w:rPr>
        <w:t>CARBONE ET AZOTE</w:t>
      </w:r>
    </w:p>
    <w:p w:rsidR="003C2ACA" w:rsidRPr="003C2ACA" w:rsidRDefault="003C2ACA" w:rsidP="003C2ACA">
      <w:pPr>
        <w:widowControl w:val="0"/>
        <w:rPr>
          <w:color w:val="006600"/>
          <w:sz w:val="16"/>
          <w:szCs w:val="16"/>
        </w:rPr>
      </w:pPr>
      <w:r w:rsidRPr="003C2ACA">
        <w:rPr>
          <w:color w:val="006600"/>
          <w:sz w:val="16"/>
          <w:szCs w:val="16"/>
        </w:rPr>
        <w:t>La fertilité d’un sol peut s’exprimer par le rapport C/N qui rappelle que les besoins fondamentaux des organismes vivants passent par la fourniture abondante de ces 2 éléments, qui sont toujours très liés. L’azote (80% de la composition de l’air) est à l’origine de la vie (paradoxalement du grec ancien et littéralement « invivable » nommé par Lavoisier par opposition à l’oxygène, qui lui entretient la vie ». Lors de l’oxydation, le carbone et l’oxygène vont rendre l’énergie solaire de la photosynthèse</w:t>
      </w:r>
      <w:r w:rsidR="008C6739">
        <w:rPr>
          <w:color w:val="006600"/>
          <w:sz w:val="16"/>
          <w:szCs w:val="16"/>
        </w:rPr>
        <w:t xml:space="preserve"> (les sucres sont du soleil en conserve !)</w:t>
      </w:r>
    </w:p>
    <w:p w:rsidR="003C2ACA" w:rsidRPr="003C2ACA" w:rsidRDefault="003C2ACA" w:rsidP="003C2ACA">
      <w:pPr>
        <w:widowControl w:val="0"/>
        <w:rPr>
          <w:color w:val="006600"/>
          <w:sz w:val="16"/>
          <w:szCs w:val="16"/>
        </w:rPr>
      </w:pPr>
      <w:r w:rsidRPr="003C2ACA">
        <w:rPr>
          <w:color w:val="006600"/>
          <w:sz w:val="16"/>
          <w:szCs w:val="16"/>
        </w:rPr>
        <w:t>L’azote sous</w:t>
      </w:r>
      <w:r w:rsidR="008C6739">
        <w:rPr>
          <w:color w:val="006600"/>
          <w:sz w:val="16"/>
          <w:szCs w:val="16"/>
        </w:rPr>
        <w:t xml:space="preserve"> sa</w:t>
      </w:r>
      <w:r w:rsidRPr="003C2ACA">
        <w:rPr>
          <w:color w:val="006600"/>
          <w:sz w:val="16"/>
          <w:szCs w:val="16"/>
        </w:rPr>
        <w:t xml:space="preserve"> forme nitrique est produit par le sol à partir de l’humus qui est du carbone</w:t>
      </w:r>
      <w:r w:rsidR="008C6739">
        <w:rPr>
          <w:color w:val="006600"/>
          <w:sz w:val="16"/>
          <w:szCs w:val="16"/>
        </w:rPr>
        <w:t>,</w:t>
      </w:r>
      <w:r w:rsidRPr="003C2ACA">
        <w:rPr>
          <w:color w:val="006600"/>
          <w:sz w:val="16"/>
          <w:szCs w:val="16"/>
        </w:rPr>
        <w:t xml:space="preserve"> il est la base de l’ADN, la vie.</w:t>
      </w:r>
    </w:p>
    <w:p w:rsidR="003C2ACA" w:rsidRPr="003C2ACA" w:rsidRDefault="003C2ACA" w:rsidP="003C2ACA">
      <w:pPr>
        <w:widowControl w:val="0"/>
        <w:rPr>
          <w:color w:val="006600"/>
          <w:sz w:val="16"/>
          <w:szCs w:val="16"/>
        </w:rPr>
      </w:pPr>
      <w:r w:rsidRPr="003C2ACA">
        <w:rPr>
          <w:color w:val="006600"/>
          <w:sz w:val="16"/>
          <w:szCs w:val="16"/>
        </w:rPr>
        <w:t> </w:t>
      </w:r>
    </w:p>
    <w:p w:rsidR="003C2ACA" w:rsidRPr="003C2ACA" w:rsidRDefault="003C2ACA" w:rsidP="003C2ACA">
      <w:pPr>
        <w:widowControl w:val="0"/>
        <w:rPr>
          <w:b/>
          <w:bCs/>
          <w:color w:val="006600"/>
          <w:sz w:val="16"/>
          <w:szCs w:val="16"/>
        </w:rPr>
      </w:pPr>
      <w:r w:rsidRPr="003C2ACA">
        <w:rPr>
          <w:b/>
          <w:bCs/>
          <w:color w:val="006600"/>
          <w:sz w:val="16"/>
          <w:szCs w:val="16"/>
        </w:rPr>
        <w:t>TRANSFORMATION DE L’AZOTE EN ADN</w:t>
      </w:r>
    </w:p>
    <w:p w:rsidR="00991A1C" w:rsidRDefault="003C2ACA" w:rsidP="00991A1C">
      <w:pPr>
        <w:widowControl w:val="0"/>
      </w:pPr>
      <w:r w:rsidRPr="003C2ACA">
        <w:rPr>
          <w:color w:val="006600"/>
          <w:sz w:val="16"/>
          <w:szCs w:val="16"/>
        </w:rPr>
        <w:t>Avec le phosphore</w:t>
      </w:r>
      <w:r w:rsidR="008C6739">
        <w:rPr>
          <w:color w:val="006600"/>
          <w:sz w:val="16"/>
          <w:szCs w:val="16"/>
        </w:rPr>
        <w:t xml:space="preserve"> (catalyseur)</w:t>
      </w:r>
      <w:r w:rsidRPr="003C2ACA">
        <w:rPr>
          <w:color w:val="006600"/>
          <w:sz w:val="16"/>
          <w:szCs w:val="16"/>
        </w:rPr>
        <w:t>, les plantes transforment l’azote en ADN. Par codage</w:t>
      </w:r>
      <w:r>
        <w:rPr>
          <w:color w:val="006600"/>
          <w:sz w:val="16"/>
          <w:szCs w:val="16"/>
        </w:rPr>
        <w:t>, l’ADN permet d’équiper</w:t>
      </w:r>
      <w:r w:rsidRPr="003C2ACA">
        <w:rPr>
          <w:color w:val="006600"/>
          <w:sz w:val="16"/>
          <w:szCs w:val="16"/>
        </w:rPr>
        <w:t xml:space="preserve"> chaque nouvelle cellule du génome de la plante. Il devient alors évident que sa réplication est à la b</w:t>
      </w:r>
      <w:r>
        <w:rPr>
          <w:color w:val="006600"/>
          <w:sz w:val="16"/>
          <w:szCs w:val="16"/>
        </w:rPr>
        <w:t>ase de la compréhension de tous les</w:t>
      </w:r>
      <w:r w:rsidRPr="003C2ACA">
        <w:rPr>
          <w:color w:val="006600"/>
          <w:sz w:val="16"/>
          <w:szCs w:val="16"/>
        </w:rPr>
        <w:t xml:space="preserve"> mécanismes </w:t>
      </w:r>
      <w:r w:rsidRPr="00991A1C">
        <w:rPr>
          <w:color w:val="006600"/>
          <w:sz w:val="16"/>
          <w:szCs w:val="16"/>
        </w:rPr>
        <w:t>du vivant.</w:t>
      </w:r>
      <w:r w:rsidR="00991A1C" w:rsidRPr="00991A1C">
        <w:rPr>
          <w:color w:val="006600"/>
          <w:sz w:val="16"/>
          <w:szCs w:val="16"/>
        </w:rPr>
        <w:t xml:space="preserve"> </w:t>
      </w:r>
      <w:r w:rsidR="00991A1C">
        <w:rPr>
          <w:color w:val="006600"/>
          <w:sz w:val="16"/>
          <w:szCs w:val="16"/>
        </w:rPr>
        <w:t xml:space="preserve">On peut </w:t>
      </w:r>
      <w:r w:rsidR="00991A1C" w:rsidRPr="00991A1C">
        <w:rPr>
          <w:color w:val="006600"/>
          <w:sz w:val="16"/>
          <w:szCs w:val="16"/>
        </w:rPr>
        <w:t>mesurer le dynamisme de la réplication du génome</w:t>
      </w:r>
      <w:r w:rsidR="00991A1C">
        <w:rPr>
          <w:color w:val="006600"/>
          <w:sz w:val="16"/>
          <w:szCs w:val="16"/>
        </w:rPr>
        <w:t>,</w:t>
      </w:r>
      <w:r w:rsidR="00991A1C" w:rsidRPr="00991A1C">
        <w:rPr>
          <w:color w:val="006600"/>
          <w:sz w:val="16"/>
          <w:szCs w:val="16"/>
        </w:rPr>
        <w:t xml:space="preserve"> au printemps lors de l’apparition</w:t>
      </w:r>
      <w:r w:rsidR="00991A1C">
        <w:rPr>
          <w:color w:val="006600"/>
          <w:sz w:val="16"/>
          <w:szCs w:val="16"/>
        </w:rPr>
        <w:t xml:space="preserve"> spectaculaire</w:t>
      </w:r>
      <w:r w:rsidR="00991A1C" w:rsidRPr="00991A1C">
        <w:rPr>
          <w:color w:val="006600"/>
          <w:sz w:val="16"/>
          <w:szCs w:val="16"/>
        </w:rPr>
        <w:t xml:space="preserve"> de la pousse de l’année.</w:t>
      </w:r>
    </w:p>
    <w:p w:rsidR="003C2ACA" w:rsidRPr="003C2ACA" w:rsidRDefault="003C2ACA" w:rsidP="003C2ACA">
      <w:pPr>
        <w:widowControl w:val="0"/>
        <w:rPr>
          <w:color w:val="006600"/>
          <w:sz w:val="16"/>
          <w:szCs w:val="16"/>
        </w:rPr>
      </w:pPr>
      <w:r w:rsidRPr="003C2ACA">
        <w:rPr>
          <w:color w:val="006600"/>
          <w:sz w:val="16"/>
          <w:szCs w:val="16"/>
        </w:rPr>
        <w:t> </w:t>
      </w:r>
    </w:p>
    <w:p w:rsidR="003C2ACA" w:rsidRPr="003C2ACA" w:rsidRDefault="003C2ACA" w:rsidP="003C2ACA">
      <w:pPr>
        <w:widowControl w:val="0"/>
        <w:rPr>
          <w:b/>
          <w:bCs/>
          <w:color w:val="006600"/>
          <w:sz w:val="16"/>
          <w:szCs w:val="16"/>
        </w:rPr>
      </w:pPr>
      <w:r w:rsidRPr="003C2ACA">
        <w:rPr>
          <w:b/>
          <w:bCs/>
          <w:color w:val="006600"/>
          <w:sz w:val="16"/>
          <w:szCs w:val="16"/>
        </w:rPr>
        <w:t>CROISSANCE DE LA PLANTE</w:t>
      </w:r>
    </w:p>
    <w:p w:rsidR="003C2ACA" w:rsidRPr="003C2ACA" w:rsidRDefault="003C2ACA" w:rsidP="003C2ACA">
      <w:pPr>
        <w:widowControl w:val="0"/>
        <w:rPr>
          <w:color w:val="006600"/>
          <w:sz w:val="16"/>
          <w:szCs w:val="16"/>
        </w:rPr>
      </w:pPr>
      <w:r w:rsidRPr="003C2ACA">
        <w:rPr>
          <w:color w:val="006600"/>
          <w:sz w:val="16"/>
          <w:szCs w:val="16"/>
        </w:rPr>
        <w:t>Elle se produit dans les bourgeons terminaux, les Apex. Les jeunes cellules s’empilent les unes sur les autres pour produire les nouveaux rameaux.</w:t>
      </w:r>
    </w:p>
    <w:p w:rsidR="003C2ACA" w:rsidRPr="003C2ACA" w:rsidRDefault="003C2ACA" w:rsidP="003C2ACA">
      <w:pPr>
        <w:widowControl w:val="0"/>
        <w:rPr>
          <w:color w:val="006600"/>
          <w:sz w:val="16"/>
          <w:szCs w:val="16"/>
        </w:rPr>
      </w:pPr>
      <w:r w:rsidRPr="003C2ACA">
        <w:rPr>
          <w:color w:val="006600"/>
          <w:sz w:val="16"/>
          <w:szCs w:val="16"/>
        </w:rPr>
        <w:t xml:space="preserve">La multiplication des cellules nécessite énormément de nutriments dont l’ADN qui est essentiel. On peut même dire qu’il est à lui tout </w:t>
      </w:r>
      <w:proofErr w:type="gramStart"/>
      <w:r w:rsidRPr="003C2ACA">
        <w:rPr>
          <w:color w:val="006600"/>
          <w:sz w:val="16"/>
          <w:szCs w:val="16"/>
        </w:rPr>
        <w:t>seul</w:t>
      </w:r>
      <w:proofErr w:type="gramEnd"/>
      <w:r w:rsidRPr="003C2ACA">
        <w:rPr>
          <w:color w:val="006600"/>
          <w:sz w:val="16"/>
          <w:szCs w:val="16"/>
        </w:rPr>
        <w:t xml:space="preserve"> la définition du « vivant ». Ceci explique pourquoi l’azote est l’un des 3 macroéléments essentiels (NPK). On comprendra ainsi que la première des carences est en relation ave la fourniture insuffisante de l’azote.</w:t>
      </w:r>
    </w:p>
    <w:p w:rsidR="003C2ACA" w:rsidRPr="003C2ACA" w:rsidRDefault="003C2ACA" w:rsidP="003C2ACA">
      <w:pPr>
        <w:widowControl w:val="0"/>
        <w:rPr>
          <w:color w:val="006600"/>
          <w:sz w:val="16"/>
          <w:szCs w:val="16"/>
        </w:rPr>
      </w:pPr>
      <w:r w:rsidRPr="003C2ACA">
        <w:rPr>
          <w:color w:val="006600"/>
          <w:sz w:val="16"/>
          <w:szCs w:val="16"/>
        </w:rPr>
        <w:t> </w:t>
      </w:r>
    </w:p>
    <w:p w:rsidR="003C2ACA" w:rsidRPr="003C2ACA" w:rsidRDefault="003C2ACA" w:rsidP="003C2ACA">
      <w:pPr>
        <w:widowControl w:val="0"/>
        <w:rPr>
          <w:b/>
          <w:bCs/>
          <w:color w:val="006600"/>
          <w:sz w:val="16"/>
          <w:szCs w:val="16"/>
        </w:rPr>
      </w:pPr>
      <w:r w:rsidRPr="003C2ACA">
        <w:rPr>
          <w:b/>
          <w:bCs/>
          <w:color w:val="006600"/>
          <w:sz w:val="16"/>
          <w:szCs w:val="16"/>
        </w:rPr>
        <w:t>TRANSFERTS</w:t>
      </w:r>
    </w:p>
    <w:p w:rsidR="003C2ACA" w:rsidRPr="003C2ACA" w:rsidRDefault="003C2ACA" w:rsidP="003C2ACA">
      <w:pPr>
        <w:widowControl w:val="0"/>
        <w:rPr>
          <w:color w:val="006600"/>
          <w:sz w:val="16"/>
          <w:szCs w:val="16"/>
        </w:rPr>
      </w:pPr>
      <w:r w:rsidRPr="003C2ACA">
        <w:rPr>
          <w:color w:val="006600"/>
          <w:sz w:val="16"/>
          <w:szCs w:val="16"/>
        </w:rPr>
        <w:t xml:space="preserve">Lorsque les besoins ne sont pas fournis par la sève, la plante va puiser dans ses réserves. Elle va désigner des parties non-essentielles, les vider des substances vitales pour aller fournir les besoins des Apex. </w:t>
      </w:r>
    </w:p>
    <w:p w:rsidR="003C2ACA" w:rsidRPr="003C2ACA" w:rsidRDefault="003C2ACA" w:rsidP="003C2ACA">
      <w:pPr>
        <w:widowControl w:val="0"/>
        <w:rPr>
          <w:color w:val="006600"/>
          <w:sz w:val="16"/>
          <w:szCs w:val="16"/>
        </w:rPr>
      </w:pPr>
      <w:r w:rsidRPr="003C2ACA">
        <w:rPr>
          <w:color w:val="006600"/>
          <w:sz w:val="16"/>
          <w:szCs w:val="16"/>
        </w:rPr>
        <w:t> </w:t>
      </w:r>
    </w:p>
    <w:p w:rsidR="003C2ACA" w:rsidRPr="003C2ACA" w:rsidRDefault="003C2ACA" w:rsidP="003C2ACA">
      <w:pPr>
        <w:widowControl w:val="0"/>
        <w:rPr>
          <w:color w:val="006600"/>
          <w:sz w:val="16"/>
          <w:szCs w:val="16"/>
        </w:rPr>
      </w:pPr>
      <w:r w:rsidRPr="003C2ACA">
        <w:rPr>
          <w:color w:val="006600"/>
          <w:sz w:val="16"/>
          <w:szCs w:val="16"/>
        </w:rPr>
        <w:t>Ces parties dévitalisées vont sécher et tomber au sol, où elle</w:t>
      </w:r>
      <w:r>
        <w:rPr>
          <w:color w:val="006600"/>
          <w:sz w:val="16"/>
          <w:szCs w:val="16"/>
        </w:rPr>
        <w:t>s</w:t>
      </w:r>
      <w:r w:rsidRPr="003C2ACA">
        <w:rPr>
          <w:color w:val="006600"/>
          <w:sz w:val="16"/>
          <w:szCs w:val="16"/>
        </w:rPr>
        <w:t xml:space="preserve"> seront alors transformées en humus et vont relancer le cycle du carbone mais aussi celui de l’azote. En effet le </w:t>
      </w:r>
      <w:proofErr w:type="spellStart"/>
      <w:r w:rsidRPr="003C2ACA">
        <w:rPr>
          <w:color w:val="006600"/>
          <w:sz w:val="16"/>
          <w:szCs w:val="16"/>
        </w:rPr>
        <w:t>microbiote</w:t>
      </w:r>
      <w:proofErr w:type="spellEnd"/>
      <w:r w:rsidRPr="003C2ACA">
        <w:rPr>
          <w:color w:val="006600"/>
          <w:sz w:val="16"/>
          <w:szCs w:val="16"/>
        </w:rPr>
        <w:t xml:space="preserve"> (ensemble des microorganismes du sol), qui se nourrit de l’humus ne vit que peu de temps</w:t>
      </w:r>
      <w:proofErr w:type="gramStart"/>
      <w:r w:rsidRPr="003C2ACA">
        <w:rPr>
          <w:color w:val="006600"/>
          <w:sz w:val="16"/>
          <w:szCs w:val="16"/>
        </w:rPr>
        <w:t>,.</w:t>
      </w:r>
      <w:proofErr w:type="gramEnd"/>
      <w:r w:rsidRPr="003C2ACA">
        <w:rPr>
          <w:color w:val="006600"/>
          <w:sz w:val="16"/>
          <w:szCs w:val="16"/>
        </w:rPr>
        <w:t xml:space="preserve"> Lorsque les bactéries meurent, leur ADN est cassé et redevient de l’azote organique.</w:t>
      </w:r>
    </w:p>
    <w:p w:rsidR="003C2ACA" w:rsidRPr="003C2ACA" w:rsidRDefault="003C2ACA" w:rsidP="003C2ACA">
      <w:pPr>
        <w:widowControl w:val="0"/>
        <w:rPr>
          <w:color w:val="006600"/>
          <w:sz w:val="16"/>
          <w:szCs w:val="16"/>
        </w:rPr>
      </w:pPr>
      <w:r w:rsidRPr="003C2ACA">
        <w:rPr>
          <w:color w:val="006600"/>
          <w:sz w:val="16"/>
          <w:szCs w:val="16"/>
        </w:rPr>
        <w:t>Les transferts sont facilement repérables. La couleur verte laisse la place au vert clair (la chlorophylle disparait) puis vire au jaune ou encore orangé, coule</w:t>
      </w:r>
      <w:r>
        <w:rPr>
          <w:color w:val="006600"/>
          <w:sz w:val="16"/>
          <w:szCs w:val="16"/>
        </w:rPr>
        <w:t xml:space="preserve">ur </w:t>
      </w:r>
      <w:proofErr w:type="gramStart"/>
      <w:r>
        <w:rPr>
          <w:color w:val="006600"/>
          <w:sz w:val="16"/>
          <w:szCs w:val="16"/>
        </w:rPr>
        <w:t>de la</w:t>
      </w:r>
      <w:proofErr w:type="gramEnd"/>
      <w:r>
        <w:rPr>
          <w:color w:val="006600"/>
          <w:sz w:val="16"/>
          <w:szCs w:val="16"/>
        </w:rPr>
        <w:t xml:space="preserve"> carotène</w:t>
      </w:r>
      <w:r w:rsidR="008C6739">
        <w:rPr>
          <w:color w:val="006600"/>
          <w:sz w:val="16"/>
          <w:szCs w:val="16"/>
        </w:rPr>
        <w:t>,</w:t>
      </w:r>
      <w:r>
        <w:rPr>
          <w:color w:val="006600"/>
          <w:sz w:val="16"/>
          <w:szCs w:val="16"/>
        </w:rPr>
        <w:t xml:space="preserve"> qui à son tour</w:t>
      </w:r>
      <w:r w:rsidRPr="003C2ACA">
        <w:rPr>
          <w:color w:val="006600"/>
          <w:sz w:val="16"/>
          <w:szCs w:val="16"/>
        </w:rPr>
        <w:t xml:space="preserve"> commence à disparaitre et puis au marron, la dévitalisation est alors totale. Si le phénomène de produit tôt en saison on peut alors parler de chute prématurée des feuilles.</w:t>
      </w:r>
    </w:p>
    <w:p w:rsidR="003C2ACA" w:rsidRPr="003C2ACA" w:rsidRDefault="003C2ACA" w:rsidP="003C2ACA">
      <w:pPr>
        <w:widowControl w:val="0"/>
        <w:rPr>
          <w:color w:val="006600"/>
          <w:sz w:val="16"/>
          <w:szCs w:val="16"/>
        </w:rPr>
      </w:pPr>
      <w:r w:rsidRPr="003C2ACA">
        <w:rPr>
          <w:color w:val="006600"/>
          <w:sz w:val="16"/>
          <w:szCs w:val="16"/>
        </w:rPr>
        <w:t> </w:t>
      </w:r>
    </w:p>
    <w:p w:rsidR="003C2ACA" w:rsidRPr="003C2ACA" w:rsidRDefault="003C2ACA" w:rsidP="003C2ACA">
      <w:pPr>
        <w:widowControl w:val="0"/>
        <w:rPr>
          <w:color w:val="006600"/>
          <w:sz w:val="16"/>
          <w:szCs w:val="16"/>
        </w:rPr>
      </w:pPr>
      <w:r w:rsidRPr="003C2ACA">
        <w:rPr>
          <w:b/>
          <w:bCs/>
          <w:color w:val="006600"/>
          <w:sz w:val="16"/>
          <w:szCs w:val="16"/>
        </w:rPr>
        <w:t>Automne</w:t>
      </w:r>
      <w:r w:rsidRPr="003C2ACA">
        <w:rPr>
          <w:color w:val="006600"/>
          <w:sz w:val="16"/>
          <w:szCs w:val="16"/>
        </w:rPr>
        <w:t>: C’est le stade où un mécanisme naturel permet aux plantes de stocker les nutriments à l’intérieur de l’arbre pour les réutiliser au printemps. On peut alors parler alors de transfert saisonnier.</w:t>
      </w:r>
    </w:p>
    <w:p w:rsidR="003C2ACA" w:rsidRPr="003C2ACA" w:rsidRDefault="003C2ACA" w:rsidP="003C2ACA">
      <w:pPr>
        <w:widowControl w:val="0"/>
        <w:rPr>
          <w:color w:val="006600"/>
          <w:sz w:val="16"/>
          <w:szCs w:val="16"/>
        </w:rPr>
      </w:pPr>
      <w:r w:rsidRPr="003C2ACA">
        <w:rPr>
          <w:color w:val="006600"/>
          <w:sz w:val="16"/>
          <w:szCs w:val="16"/>
        </w:rPr>
        <w:t> </w:t>
      </w:r>
    </w:p>
    <w:p w:rsidR="003C2ACA" w:rsidRPr="003C2ACA" w:rsidRDefault="003C2ACA" w:rsidP="003C2ACA">
      <w:pPr>
        <w:widowControl w:val="0"/>
        <w:rPr>
          <w:color w:val="006600"/>
          <w:sz w:val="16"/>
          <w:szCs w:val="16"/>
        </w:rPr>
      </w:pPr>
      <w:r w:rsidRPr="003C2ACA">
        <w:rPr>
          <w:b/>
          <w:bCs/>
          <w:color w:val="006600"/>
          <w:sz w:val="16"/>
          <w:szCs w:val="16"/>
        </w:rPr>
        <w:t>Fertilité réduite</w:t>
      </w:r>
      <w:r w:rsidRPr="003C2ACA">
        <w:rPr>
          <w:color w:val="006600"/>
          <w:sz w:val="16"/>
          <w:szCs w:val="16"/>
        </w:rPr>
        <w:t xml:space="preserve">: Lorsque le transfert se produit en période végétative il est le signe d’un manque de fertilité du sol qui, la plupart du temps est un signe de mauvais état du </w:t>
      </w:r>
      <w:proofErr w:type="spellStart"/>
      <w:r w:rsidRPr="003C2ACA">
        <w:rPr>
          <w:color w:val="006600"/>
          <w:sz w:val="16"/>
          <w:szCs w:val="16"/>
        </w:rPr>
        <w:t>microbiote</w:t>
      </w:r>
      <w:proofErr w:type="spellEnd"/>
      <w:r w:rsidRPr="003C2ACA">
        <w:rPr>
          <w:color w:val="006600"/>
          <w:sz w:val="16"/>
          <w:szCs w:val="16"/>
        </w:rPr>
        <w:t>.</w:t>
      </w:r>
    </w:p>
    <w:p w:rsidR="003C2ACA" w:rsidRPr="003C2ACA" w:rsidRDefault="003C2ACA" w:rsidP="003C2ACA">
      <w:pPr>
        <w:widowControl w:val="0"/>
        <w:rPr>
          <w:color w:val="006600"/>
          <w:sz w:val="16"/>
          <w:szCs w:val="16"/>
        </w:rPr>
      </w:pPr>
      <w:r w:rsidRPr="003C2ACA">
        <w:rPr>
          <w:color w:val="006600"/>
          <w:sz w:val="16"/>
          <w:szCs w:val="16"/>
        </w:rPr>
        <w:t> </w:t>
      </w:r>
    </w:p>
    <w:p w:rsidR="003C2ACA" w:rsidRPr="003C2ACA" w:rsidRDefault="003C2ACA" w:rsidP="003C2ACA">
      <w:pPr>
        <w:widowControl w:val="0"/>
        <w:rPr>
          <w:color w:val="006600"/>
          <w:sz w:val="16"/>
          <w:szCs w:val="16"/>
        </w:rPr>
      </w:pPr>
      <w:r w:rsidRPr="003C2ACA">
        <w:rPr>
          <w:color w:val="006600"/>
          <w:sz w:val="16"/>
          <w:szCs w:val="16"/>
        </w:rPr>
        <w:t xml:space="preserve">Dans un autre document nous parlons de </w:t>
      </w:r>
      <w:hyperlink r:id="rId5" w:history="1">
        <w:r w:rsidRPr="003C2ACA">
          <w:rPr>
            <w:rStyle w:val="Lienhypertexte"/>
            <w:i/>
            <w:iCs/>
            <w:sz w:val="16"/>
            <w:szCs w:val="16"/>
          </w:rPr>
          <w:t>restaurer la fertilité naturelle</w:t>
        </w:r>
      </w:hyperlink>
      <w:r>
        <w:rPr>
          <w:sz w:val="16"/>
          <w:szCs w:val="16"/>
        </w:rPr>
        <w:t>*</w:t>
      </w:r>
      <w:r w:rsidRPr="003C2ACA">
        <w:rPr>
          <w:i/>
          <w:iCs/>
          <w:color w:val="006600"/>
          <w:sz w:val="16"/>
          <w:szCs w:val="16"/>
        </w:rPr>
        <w:t xml:space="preserve"> </w:t>
      </w:r>
      <w:r w:rsidRPr="003C2ACA">
        <w:rPr>
          <w:color w:val="006600"/>
          <w:sz w:val="16"/>
          <w:szCs w:val="16"/>
        </w:rPr>
        <w:t xml:space="preserve">car souvent les mauvaises pratiques agronomiques la malmène. </w:t>
      </w:r>
    </w:p>
    <w:p w:rsidR="003C2ACA" w:rsidRPr="003C2ACA" w:rsidRDefault="003C2ACA" w:rsidP="003C2ACA">
      <w:pPr>
        <w:widowControl w:val="0"/>
        <w:rPr>
          <w:color w:val="006600"/>
          <w:sz w:val="16"/>
          <w:szCs w:val="16"/>
        </w:rPr>
      </w:pPr>
      <w:r w:rsidRPr="003C2ACA">
        <w:rPr>
          <w:color w:val="006600"/>
          <w:sz w:val="16"/>
          <w:szCs w:val="16"/>
        </w:rPr>
        <w:t> </w:t>
      </w:r>
    </w:p>
    <w:p w:rsidR="003C2ACA" w:rsidRPr="003C2ACA" w:rsidRDefault="003C2ACA" w:rsidP="003C2ACA">
      <w:pPr>
        <w:widowControl w:val="0"/>
        <w:rPr>
          <w:b/>
          <w:bCs/>
          <w:color w:val="006600"/>
          <w:sz w:val="16"/>
          <w:szCs w:val="16"/>
        </w:rPr>
      </w:pPr>
      <w:r w:rsidRPr="003C2ACA">
        <w:rPr>
          <w:b/>
          <w:bCs/>
          <w:color w:val="006600"/>
          <w:sz w:val="16"/>
          <w:szCs w:val="16"/>
        </w:rPr>
        <w:t>STOPPER LES TRANFERTS</w:t>
      </w:r>
    </w:p>
    <w:p w:rsidR="003C2ACA" w:rsidRPr="003C2ACA" w:rsidRDefault="003C2ACA" w:rsidP="003C2ACA">
      <w:pPr>
        <w:widowControl w:val="0"/>
        <w:rPr>
          <w:color w:val="006600"/>
          <w:sz w:val="16"/>
          <w:szCs w:val="16"/>
        </w:rPr>
      </w:pPr>
      <w:r w:rsidRPr="003C2ACA">
        <w:rPr>
          <w:color w:val="006600"/>
          <w:sz w:val="16"/>
          <w:szCs w:val="16"/>
        </w:rPr>
        <w:t>Lorsque les végétaux transfèrent, ils perdent une partie de leur potentiel ornemental. Si les transferts persistent et s’aggravent alors on peut aller au désastre, comme par exemple la détérioration de 50% d’une haie de prestige. On comprendra qu’il est urgent d’anticiper des dégâts qui ont toutes les chances d’être irréversibles.</w:t>
      </w:r>
    </w:p>
    <w:p w:rsidR="003C2ACA" w:rsidRPr="003C2ACA" w:rsidRDefault="003C2ACA" w:rsidP="003C2ACA">
      <w:pPr>
        <w:widowControl w:val="0"/>
        <w:rPr>
          <w:color w:val="006600"/>
          <w:sz w:val="16"/>
          <w:szCs w:val="16"/>
        </w:rPr>
      </w:pPr>
      <w:r w:rsidRPr="003C2ACA">
        <w:rPr>
          <w:color w:val="006600"/>
          <w:sz w:val="16"/>
          <w:szCs w:val="16"/>
        </w:rPr>
        <w:t>Une solution provisoire mais efficace est l’application d’une fumure foliaire ou plutôt un programme de fumure foliaire sur au moins une année. En effet on va palier à la carence mais on ne va pas rapidement corriger la cause.</w:t>
      </w:r>
    </w:p>
    <w:p w:rsidR="003C2ACA" w:rsidRPr="003C2ACA" w:rsidRDefault="003C2ACA" w:rsidP="003C2ACA">
      <w:pPr>
        <w:widowControl w:val="0"/>
        <w:rPr>
          <w:color w:val="006600"/>
          <w:sz w:val="16"/>
          <w:szCs w:val="16"/>
        </w:rPr>
      </w:pPr>
      <w:r w:rsidRPr="003C2ACA">
        <w:rPr>
          <w:color w:val="006600"/>
          <w:sz w:val="16"/>
          <w:szCs w:val="16"/>
        </w:rPr>
        <w:t> </w:t>
      </w:r>
    </w:p>
    <w:p w:rsidR="003C2ACA" w:rsidRPr="003C2ACA" w:rsidRDefault="003C2ACA" w:rsidP="003C2ACA">
      <w:pPr>
        <w:widowControl w:val="0"/>
        <w:rPr>
          <w:b/>
          <w:bCs/>
          <w:color w:val="006600"/>
          <w:sz w:val="16"/>
          <w:szCs w:val="16"/>
        </w:rPr>
      </w:pPr>
      <w:r w:rsidRPr="003C2ACA">
        <w:rPr>
          <w:b/>
          <w:bCs/>
          <w:color w:val="006600"/>
          <w:sz w:val="16"/>
          <w:szCs w:val="16"/>
        </w:rPr>
        <w:t>CORRIGER LES CAUSES</w:t>
      </w:r>
    </w:p>
    <w:p w:rsidR="003C2ACA" w:rsidRPr="003C2ACA" w:rsidRDefault="008C6739" w:rsidP="003C2ACA">
      <w:pPr>
        <w:widowControl w:val="0"/>
        <w:rPr>
          <w:color w:val="006600"/>
          <w:sz w:val="16"/>
          <w:szCs w:val="16"/>
        </w:rPr>
      </w:pPr>
      <w:r>
        <w:rPr>
          <w:color w:val="006600"/>
          <w:sz w:val="16"/>
          <w:szCs w:val="16"/>
        </w:rPr>
        <w:t xml:space="preserve">Notre document </w:t>
      </w:r>
      <w:r w:rsidR="003C2ACA" w:rsidRPr="008C6739">
        <w:rPr>
          <w:i/>
          <w:color w:val="548DD4" w:themeColor="text2" w:themeTint="99"/>
          <w:sz w:val="16"/>
          <w:szCs w:val="16"/>
          <w:u w:val="single"/>
        </w:rPr>
        <w:t>restaurer la fertilité naturelle</w:t>
      </w:r>
      <w:r w:rsidRPr="008C6739">
        <w:rPr>
          <w:i/>
          <w:color w:val="548DD4" w:themeColor="text2" w:themeTint="99"/>
          <w:sz w:val="16"/>
          <w:szCs w:val="16"/>
        </w:rPr>
        <w:t>*</w:t>
      </w:r>
      <w:r w:rsidRPr="008C6739">
        <w:rPr>
          <w:color w:val="006600"/>
          <w:sz w:val="16"/>
          <w:szCs w:val="16"/>
        </w:rPr>
        <w:t xml:space="preserve"> </w:t>
      </w:r>
      <w:r w:rsidR="003C2ACA" w:rsidRPr="003C2ACA">
        <w:rPr>
          <w:color w:val="006600"/>
          <w:sz w:val="16"/>
          <w:szCs w:val="16"/>
        </w:rPr>
        <w:t>donne quelques recommandations</w:t>
      </w:r>
    </w:p>
    <w:p w:rsidR="003C2ACA" w:rsidRPr="003C2ACA" w:rsidRDefault="003C2ACA" w:rsidP="003C2ACA">
      <w:pPr>
        <w:widowControl w:val="0"/>
        <w:rPr>
          <w:color w:val="006600"/>
          <w:sz w:val="16"/>
          <w:szCs w:val="16"/>
        </w:rPr>
      </w:pPr>
      <w:r w:rsidRPr="003C2ACA">
        <w:rPr>
          <w:color w:val="006600"/>
          <w:sz w:val="16"/>
          <w:szCs w:val="16"/>
        </w:rPr>
        <w:t> </w:t>
      </w:r>
    </w:p>
    <w:p w:rsidR="003C2ACA" w:rsidRPr="003C2ACA" w:rsidRDefault="003C2ACA" w:rsidP="003C2ACA">
      <w:pPr>
        <w:widowControl w:val="0"/>
        <w:rPr>
          <w:b/>
          <w:bCs/>
          <w:color w:val="006600"/>
          <w:sz w:val="16"/>
          <w:szCs w:val="16"/>
        </w:rPr>
      </w:pPr>
      <w:r w:rsidRPr="003C2ACA">
        <w:rPr>
          <w:b/>
          <w:bCs/>
          <w:color w:val="006600"/>
          <w:sz w:val="16"/>
          <w:szCs w:val="16"/>
        </w:rPr>
        <w:t>TRANSFERTS RACINAIRES</w:t>
      </w:r>
    </w:p>
    <w:p w:rsidR="005C3137" w:rsidRDefault="003C2ACA" w:rsidP="003C2ACA">
      <w:pPr>
        <w:widowControl w:val="0"/>
        <w:rPr>
          <w:color w:val="006600"/>
          <w:sz w:val="16"/>
          <w:szCs w:val="16"/>
        </w:rPr>
      </w:pPr>
      <w:r w:rsidRPr="003C2ACA">
        <w:rPr>
          <w:color w:val="006600"/>
          <w:sz w:val="16"/>
          <w:szCs w:val="16"/>
        </w:rPr>
        <w:t>Les transferts au</w:t>
      </w:r>
      <w:r>
        <w:rPr>
          <w:color w:val="006600"/>
          <w:sz w:val="16"/>
          <w:szCs w:val="16"/>
        </w:rPr>
        <w:t>x</w:t>
      </w:r>
      <w:r w:rsidRPr="003C2ACA">
        <w:rPr>
          <w:color w:val="006600"/>
          <w:sz w:val="16"/>
          <w:szCs w:val="16"/>
        </w:rPr>
        <w:t xml:space="preserve"> niveaux aériens s’accompagnent toujours de transferts au niveau des racines et en particulier des chevelus racinaires où se passent les échanges. Si le chevelu et atteint</w:t>
      </w:r>
      <w:r>
        <w:rPr>
          <w:color w:val="006600"/>
          <w:sz w:val="16"/>
          <w:szCs w:val="16"/>
        </w:rPr>
        <w:t>,</w:t>
      </w:r>
      <w:r w:rsidRPr="003C2ACA">
        <w:rPr>
          <w:color w:val="006600"/>
          <w:sz w:val="16"/>
          <w:szCs w:val="16"/>
        </w:rPr>
        <w:t xml:space="preserve"> on abouti rapidement à l’incapacité de la plante à se nourrir par le sol. La fumure foliaire va stopper les transferts, permettre à nouveau la multiplication des cellules dans les bourgeons mais aussi va aider à la reconstruction de système racinaire dégradé. Seulement après on pour à nouveau nourrir par le sol. </w:t>
      </w:r>
      <w:r w:rsidR="00443032">
        <w:rPr>
          <w:color w:val="006600"/>
          <w:sz w:val="16"/>
          <w:szCs w:val="16"/>
        </w:rPr>
        <w:t xml:space="preserve">Attention ce sont des applications répétées et à faible dose. </w:t>
      </w:r>
      <w:r w:rsidR="005C3137">
        <w:rPr>
          <w:color w:val="006600"/>
          <w:sz w:val="16"/>
          <w:szCs w:val="16"/>
        </w:rPr>
        <w:t>C</w:t>
      </w:r>
      <w:r w:rsidR="00443032">
        <w:rPr>
          <w:color w:val="006600"/>
          <w:sz w:val="16"/>
          <w:szCs w:val="16"/>
        </w:rPr>
        <w:t>onsultez-nous.</w:t>
      </w:r>
    </w:p>
    <w:p w:rsidR="005C3137" w:rsidRDefault="005C3137" w:rsidP="003C2ACA">
      <w:pPr>
        <w:widowControl w:val="0"/>
        <w:rPr>
          <w:color w:val="006600"/>
          <w:sz w:val="16"/>
          <w:szCs w:val="16"/>
        </w:rPr>
      </w:pPr>
    </w:p>
    <w:p w:rsidR="003C2ACA" w:rsidRPr="003C2ACA" w:rsidRDefault="005C3137" w:rsidP="003C2ACA">
      <w:pPr>
        <w:widowControl w:val="0"/>
        <w:rPr>
          <w:b/>
          <w:bCs/>
          <w:color w:val="006600"/>
          <w:sz w:val="16"/>
          <w:szCs w:val="16"/>
        </w:rPr>
      </w:pPr>
      <w:r>
        <w:rPr>
          <w:color w:val="006600"/>
          <w:sz w:val="16"/>
          <w:szCs w:val="16"/>
        </w:rPr>
        <w:t>M</w:t>
      </w:r>
      <w:r w:rsidR="003C2ACA" w:rsidRPr="003C2ACA">
        <w:rPr>
          <w:b/>
          <w:bCs/>
          <w:color w:val="006600"/>
          <w:sz w:val="16"/>
          <w:szCs w:val="16"/>
        </w:rPr>
        <w:t>ALADIE FONGIQUES ET MALADIES GENIQUES</w:t>
      </w:r>
    </w:p>
    <w:p w:rsidR="003C2ACA" w:rsidRPr="003C2ACA" w:rsidRDefault="003C2ACA" w:rsidP="003C2ACA">
      <w:pPr>
        <w:widowControl w:val="0"/>
        <w:rPr>
          <w:color w:val="006600"/>
          <w:sz w:val="16"/>
          <w:szCs w:val="16"/>
        </w:rPr>
      </w:pPr>
      <w:r w:rsidRPr="003C2ACA">
        <w:rPr>
          <w:color w:val="006600"/>
          <w:sz w:val="16"/>
          <w:szCs w:val="16"/>
        </w:rPr>
        <w:t>La première est plutôt conséquence que cause du dépérissement car les champignons attaquent les tissus morts ou moribonds</w:t>
      </w:r>
    </w:p>
    <w:p w:rsidR="003C2ACA" w:rsidRDefault="003C2ACA" w:rsidP="003C2ACA">
      <w:pPr>
        <w:widowControl w:val="0"/>
        <w:rPr>
          <w:i/>
          <w:iCs/>
          <w:color w:val="0000FF"/>
          <w:sz w:val="16"/>
          <w:szCs w:val="16"/>
          <w:u w:val="single"/>
        </w:rPr>
      </w:pPr>
      <w:r w:rsidRPr="003C2ACA">
        <w:rPr>
          <w:color w:val="006600"/>
          <w:sz w:val="16"/>
          <w:szCs w:val="16"/>
        </w:rPr>
        <w:t xml:space="preserve">La seconde est en relation avec les évolutions de l’espèce et des milieux (2 indissociables) </w:t>
      </w:r>
      <w:r w:rsidRPr="005C3137">
        <w:rPr>
          <w:i/>
          <w:iCs/>
          <w:color w:val="31849B" w:themeColor="accent5" w:themeShade="BF"/>
          <w:sz w:val="16"/>
          <w:szCs w:val="16"/>
          <w:u w:val="single"/>
        </w:rPr>
        <w:t>maladies géniques*</w:t>
      </w:r>
    </w:p>
    <w:p w:rsidR="003C2ACA" w:rsidRPr="003C2ACA" w:rsidRDefault="003C2ACA" w:rsidP="003C2ACA">
      <w:pPr>
        <w:widowControl w:val="0"/>
        <w:rPr>
          <w:color w:val="006600"/>
          <w:sz w:val="16"/>
          <w:szCs w:val="16"/>
        </w:rPr>
      </w:pPr>
    </w:p>
    <w:p w:rsidR="003C2ACA" w:rsidRPr="00414417" w:rsidRDefault="008C6739" w:rsidP="003C2ACA">
      <w:pPr>
        <w:pStyle w:val="Paragraphedeliste"/>
        <w:widowControl w:val="0"/>
        <w:ind w:left="390"/>
        <w:rPr>
          <w:i/>
          <w:color w:val="006600"/>
          <w:sz w:val="16"/>
          <w:szCs w:val="16"/>
        </w:rPr>
      </w:pPr>
      <w:r w:rsidRPr="00414417">
        <w:rPr>
          <w:i/>
          <w:color w:val="006600"/>
          <w:sz w:val="16"/>
          <w:szCs w:val="16"/>
        </w:rPr>
        <w:t>Ces d</w:t>
      </w:r>
      <w:r w:rsidR="003C2ACA" w:rsidRPr="00414417">
        <w:rPr>
          <w:i/>
          <w:color w:val="006600"/>
          <w:sz w:val="16"/>
          <w:szCs w:val="16"/>
        </w:rPr>
        <w:t>ocument</w:t>
      </w:r>
      <w:r w:rsidRPr="00414417">
        <w:rPr>
          <w:i/>
          <w:color w:val="006600"/>
          <w:sz w:val="16"/>
          <w:szCs w:val="16"/>
        </w:rPr>
        <w:t>s</w:t>
      </w:r>
      <w:r w:rsidR="003C2ACA" w:rsidRPr="00414417">
        <w:rPr>
          <w:i/>
          <w:color w:val="006600"/>
          <w:sz w:val="16"/>
          <w:szCs w:val="16"/>
        </w:rPr>
        <w:t xml:space="preserve"> </w:t>
      </w:r>
      <w:r w:rsidRPr="00414417">
        <w:rPr>
          <w:i/>
          <w:color w:val="006600"/>
          <w:sz w:val="16"/>
          <w:szCs w:val="16"/>
        </w:rPr>
        <w:t xml:space="preserve">sont </w:t>
      </w:r>
      <w:r w:rsidR="003C2ACA" w:rsidRPr="00414417">
        <w:rPr>
          <w:i/>
          <w:color w:val="006600"/>
          <w:sz w:val="16"/>
          <w:szCs w:val="16"/>
        </w:rPr>
        <w:t>accessibl</w:t>
      </w:r>
      <w:r w:rsidRPr="00414417">
        <w:rPr>
          <w:i/>
          <w:color w:val="006600"/>
          <w:sz w:val="16"/>
          <w:szCs w:val="16"/>
        </w:rPr>
        <w:t>es</w:t>
      </w:r>
      <w:r w:rsidR="003C2ACA" w:rsidRPr="00414417">
        <w:rPr>
          <w:i/>
          <w:color w:val="006600"/>
          <w:sz w:val="16"/>
          <w:szCs w:val="16"/>
        </w:rPr>
        <w:t xml:space="preserve"> sur notre site web </w:t>
      </w:r>
      <w:hyperlink r:id="rId6" w:history="1">
        <w:r w:rsidR="003C2ACA" w:rsidRPr="00414417">
          <w:rPr>
            <w:rStyle w:val="Lienhypertexte"/>
            <w:i/>
            <w:sz w:val="16"/>
            <w:szCs w:val="16"/>
          </w:rPr>
          <w:t>www.phytaudit.com</w:t>
        </w:r>
      </w:hyperlink>
      <w:r w:rsidR="003C2ACA" w:rsidRPr="00414417">
        <w:rPr>
          <w:i/>
          <w:color w:val="006600"/>
          <w:sz w:val="16"/>
          <w:szCs w:val="16"/>
        </w:rPr>
        <w:t xml:space="preserve"> (réserve de documents)*</w:t>
      </w:r>
    </w:p>
    <w:p w:rsidR="003C2ACA" w:rsidRPr="00414417" w:rsidRDefault="003C2ACA" w:rsidP="003C2ACA">
      <w:pPr>
        <w:widowControl w:val="0"/>
        <w:rPr>
          <w:i/>
          <w:color w:val="006600"/>
          <w:sz w:val="18"/>
          <w:szCs w:val="18"/>
        </w:rPr>
      </w:pPr>
      <w:r>
        <w:rPr>
          <w:color w:val="006600"/>
          <w:sz w:val="18"/>
          <w:szCs w:val="18"/>
        </w:rPr>
        <w:t> </w:t>
      </w:r>
    </w:p>
    <w:p w:rsidR="008C6739" w:rsidRPr="00414417" w:rsidRDefault="008C6739" w:rsidP="008C6739">
      <w:pPr>
        <w:widowControl w:val="0"/>
        <w:jc w:val="center"/>
        <w:rPr>
          <w:i/>
          <w:color w:val="006600"/>
          <w:sz w:val="16"/>
          <w:szCs w:val="16"/>
        </w:rPr>
      </w:pPr>
      <w:r w:rsidRPr="00414417">
        <w:rPr>
          <w:i/>
          <w:color w:val="006600"/>
          <w:sz w:val="16"/>
          <w:szCs w:val="16"/>
        </w:rPr>
        <w:t>Daniel LAMBERT</w:t>
      </w:r>
    </w:p>
    <w:p w:rsidR="008C6739" w:rsidRPr="00414417" w:rsidRDefault="008C6739" w:rsidP="008C6739">
      <w:pPr>
        <w:widowControl w:val="0"/>
        <w:jc w:val="center"/>
        <w:rPr>
          <w:i/>
          <w:color w:val="006600"/>
          <w:sz w:val="16"/>
          <w:szCs w:val="16"/>
        </w:rPr>
      </w:pPr>
      <w:r w:rsidRPr="00414417">
        <w:rPr>
          <w:i/>
          <w:color w:val="006600"/>
          <w:sz w:val="16"/>
          <w:szCs w:val="16"/>
        </w:rPr>
        <w:t>Expert environnement et Protection des Plantes</w:t>
      </w:r>
    </w:p>
    <w:p w:rsidR="008C6739" w:rsidRPr="00414417" w:rsidRDefault="008C6739" w:rsidP="008C6739">
      <w:pPr>
        <w:widowControl w:val="0"/>
        <w:jc w:val="center"/>
        <w:rPr>
          <w:i/>
          <w:color w:val="006600"/>
          <w:sz w:val="16"/>
          <w:szCs w:val="16"/>
        </w:rPr>
      </w:pPr>
      <w:r w:rsidRPr="00414417">
        <w:rPr>
          <w:i/>
          <w:color w:val="006600"/>
          <w:sz w:val="16"/>
          <w:szCs w:val="16"/>
        </w:rPr>
        <w:t>www.phytaudit.com</w:t>
      </w:r>
    </w:p>
    <w:p w:rsidR="003C2ACA" w:rsidRDefault="003C2ACA" w:rsidP="003C2ACA">
      <w:pPr>
        <w:widowControl w:val="0"/>
        <w:rPr>
          <w:color w:val="006600"/>
          <w:sz w:val="18"/>
          <w:szCs w:val="18"/>
        </w:rPr>
      </w:pPr>
      <w:r>
        <w:rPr>
          <w:color w:val="006600"/>
          <w:sz w:val="18"/>
          <w:szCs w:val="18"/>
        </w:rPr>
        <w:t> </w:t>
      </w:r>
    </w:p>
    <w:p w:rsidR="00AF1D87" w:rsidRDefault="003C2ACA" w:rsidP="008C6739">
      <w:pPr>
        <w:widowControl w:val="0"/>
      </w:pPr>
      <w:r>
        <w:rPr>
          <w:color w:val="006600"/>
          <w:sz w:val="18"/>
          <w:szCs w:val="18"/>
        </w:rPr>
        <w:t>  </w:t>
      </w:r>
    </w:p>
    <w:sectPr w:rsidR="00AF1D87" w:rsidSect="00AF1D8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F82DB9"/>
    <w:multiLevelType w:val="hybridMultilevel"/>
    <w:tmpl w:val="F7FE6D2E"/>
    <w:lvl w:ilvl="0" w:tplc="F2903BBC">
      <w:numFmt w:val="bullet"/>
      <w:lvlText w:val=""/>
      <w:lvlJc w:val="left"/>
      <w:pPr>
        <w:ind w:left="390" w:hanging="360"/>
      </w:pPr>
      <w:rPr>
        <w:rFonts w:ascii="Symbol" w:eastAsia="Times New Roman" w:hAnsi="Symbol" w:cs="Times New Roman" w:hint="default"/>
      </w:rPr>
    </w:lvl>
    <w:lvl w:ilvl="1" w:tplc="040C0003" w:tentative="1">
      <w:start w:val="1"/>
      <w:numFmt w:val="bullet"/>
      <w:lvlText w:val="o"/>
      <w:lvlJc w:val="left"/>
      <w:pPr>
        <w:ind w:left="1110" w:hanging="360"/>
      </w:pPr>
      <w:rPr>
        <w:rFonts w:ascii="Courier New" w:hAnsi="Courier New" w:cs="Courier New" w:hint="default"/>
      </w:rPr>
    </w:lvl>
    <w:lvl w:ilvl="2" w:tplc="040C0005" w:tentative="1">
      <w:start w:val="1"/>
      <w:numFmt w:val="bullet"/>
      <w:lvlText w:val=""/>
      <w:lvlJc w:val="left"/>
      <w:pPr>
        <w:ind w:left="1830" w:hanging="360"/>
      </w:pPr>
      <w:rPr>
        <w:rFonts w:ascii="Wingdings" w:hAnsi="Wingdings" w:hint="default"/>
      </w:rPr>
    </w:lvl>
    <w:lvl w:ilvl="3" w:tplc="040C0001" w:tentative="1">
      <w:start w:val="1"/>
      <w:numFmt w:val="bullet"/>
      <w:lvlText w:val=""/>
      <w:lvlJc w:val="left"/>
      <w:pPr>
        <w:ind w:left="2550" w:hanging="360"/>
      </w:pPr>
      <w:rPr>
        <w:rFonts w:ascii="Symbol" w:hAnsi="Symbol" w:hint="default"/>
      </w:rPr>
    </w:lvl>
    <w:lvl w:ilvl="4" w:tplc="040C0003" w:tentative="1">
      <w:start w:val="1"/>
      <w:numFmt w:val="bullet"/>
      <w:lvlText w:val="o"/>
      <w:lvlJc w:val="left"/>
      <w:pPr>
        <w:ind w:left="3270" w:hanging="360"/>
      </w:pPr>
      <w:rPr>
        <w:rFonts w:ascii="Courier New" w:hAnsi="Courier New" w:cs="Courier New" w:hint="default"/>
      </w:rPr>
    </w:lvl>
    <w:lvl w:ilvl="5" w:tplc="040C0005" w:tentative="1">
      <w:start w:val="1"/>
      <w:numFmt w:val="bullet"/>
      <w:lvlText w:val=""/>
      <w:lvlJc w:val="left"/>
      <w:pPr>
        <w:ind w:left="3990" w:hanging="360"/>
      </w:pPr>
      <w:rPr>
        <w:rFonts w:ascii="Wingdings" w:hAnsi="Wingdings" w:hint="default"/>
      </w:rPr>
    </w:lvl>
    <w:lvl w:ilvl="6" w:tplc="040C0001" w:tentative="1">
      <w:start w:val="1"/>
      <w:numFmt w:val="bullet"/>
      <w:lvlText w:val=""/>
      <w:lvlJc w:val="left"/>
      <w:pPr>
        <w:ind w:left="4710" w:hanging="360"/>
      </w:pPr>
      <w:rPr>
        <w:rFonts w:ascii="Symbol" w:hAnsi="Symbol" w:hint="default"/>
      </w:rPr>
    </w:lvl>
    <w:lvl w:ilvl="7" w:tplc="040C0003" w:tentative="1">
      <w:start w:val="1"/>
      <w:numFmt w:val="bullet"/>
      <w:lvlText w:val="o"/>
      <w:lvlJc w:val="left"/>
      <w:pPr>
        <w:ind w:left="5430" w:hanging="360"/>
      </w:pPr>
      <w:rPr>
        <w:rFonts w:ascii="Courier New" w:hAnsi="Courier New" w:cs="Courier New" w:hint="default"/>
      </w:rPr>
    </w:lvl>
    <w:lvl w:ilvl="8" w:tplc="040C0005" w:tentative="1">
      <w:start w:val="1"/>
      <w:numFmt w:val="bullet"/>
      <w:lvlText w:val=""/>
      <w:lvlJc w:val="left"/>
      <w:pPr>
        <w:ind w:left="615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2"/>
  <w:proofState w:spelling="clean" w:grammar="clean"/>
  <w:defaultTabStop w:val="708"/>
  <w:hyphenationZone w:val="425"/>
  <w:characterSpacingControl w:val="doNotCompress"/>
  <w:compat/>
  <w:rsids>
    <w:rsidRoot w:val="003C2ACA"/>
    <w:rsid w:val="00021EC3"/>
    <w:rsid w:val="003C2ACA"/>
    <w:rsid w:val="00414417"/>
    <w:rsid w:val="00443032"/>
    <w:rsid w:val="005C3137"/>
    <w:rsid w:val="008C6739"/>
    <w:rsid w:val="00991A1C"/>
    <w:rsid w:val="00AF1D8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ACA"/>
    <w:pPr>
      <w:spacing w:after="0" w:line="240" w:lineRule="auto"/>
    </w:pPr>
    <w:rPr>
      <w:rFonts w:ascii="Times New Roman" w:eastAsia="Times New Roman" w:hAnsi="Times New Roman" w:cs="Times New Roman"/>
      <w:color w:val="000000"/>
      <w:kern w:val="28"/>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C2ACA"/>
    <w:rPr>
      <w:color w:val="0066FF"/>
      <w:u w:val="single"/>
    </w:rPr>
  </w:style>
  <w:style w:type="paragraph" w:styleId="Paragraphedeliste">
    <w:name w:val="List Paragraph"/>
    <w:basedOn w:val="Normal"/>
    <w:uiPriority w:val="34"/>
    <w:qFormat/>
    <w:rsid w:val="003C2ACA"/>
    <w:pPr>
      <w:ind w:left="720"/>
      <w:contextualSpacing/>
    </w:pPr>
  </w:style>
</w:styles>
</file>

<file path=word/webSettings.xml><?xml version="1.0" encoding="utf-8"?>
<w:webSettings xmlns:r="http://schemas.openxmlformats.org/officeDocument/2006/relationships" xmlns:w="http://schemas.openxmlformats.org/wordprocessingml/2006/main">
  <w:divs>
    <w:div w:id="406919587">
      <w:bodyDiv w:val="1"/>
      <w:marLeft w:val="0"/>
      <w:marRight w:val="0"/>
      <w:marTop w:val="0"/>
      <w:marBottom w:val="0"/>
      <w:divBdr>
        <w:top w:val="none" w:sz="0" w:space="0" w:color="auto"/>
        <w:left w:val="none" w:sz="0" w:space="0" w:color="auto"/>
        <w:bottom w:val="none" w:sz="0" w:space="0" w:color="auto"/>
        <w:right w:val="none" w:sz="0" w:space="0" w:color="auto"/>
      </w:divBdr>
    </w:div>
    <w:div w:id="686634251">
      <w:bodyDiv w:val="1"/>
      <w:marLeft w:val="0"/>
      <w:marRight w:val="0"/>
      <w:marTop w:val="0"/>
      <w:marBottom w:val="0"/>
      <w:divBdr>
        <w:top w:val="none" w:sz="0" w:space="0" w:color="auto"/>
        <w:left w:val="none" w:sz="0" w:space="0" w:color="auto"/>
        <w:bottom w:val="none" w:sz="0" w:space="0" w:color="auto"/>
        <w:right w:val="none" w:sz="0" w:space="0" w:color="auto"/>
      </w:divBdr>
    </w:div>
    <w:div w:id="88009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hytaudit.com" TargetMode="External"/><Relationship Id="rId5" Type="http://schemas.openxmlformats.org/officeDocument/2006/relationships/hyperlink" Target="http://www.horticole.info/doc/fiches%20techniques/restaurer%20la%20fertilit%c3%a9%20naturelle.pdf"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854</Words>
  <Characters>4701</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4</cp:revision>
  <dcterms:created xsi:type="dcterms:W3CDTF">2024-10-01T07:40:00Z</dcterms:created>
  <dcterms:modified xsi:type="dcterms:W3CDTF">2024-10-01T08:29:00Z</dcterms:modified>
</cp:coreProperties>
</file>